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DE2F" w14:textId="77777777" w:rsidR="00F14BC5" w:rsidRPr="00294632" w:rsidRDefault="00F14BC5" w:rsidP="00F14BC5">
      <w:pPr>
        <w:rPr>
          <w:rFonts w:ascii="KaiTi" w:eastAsia="KaiTi" w:hAnsi="KaiTi"/>
          <w:b/>
          <w:bCs/>
          <w:color w:val="FFC000"/>
          <w:sz w:val="36"/>
          <w:szCs w:val="36"/>
          <w:lang w:val="sv-SE"/>
        </w:rPr>
      </w:pPr>
      <w:bookmarkStart w:id="0" w:name="_Hlk141374357"/>
      <w:r w:rsidRPr="00294632">
        <w:rPr>
          <w:rFonts w:ascii="KaiTi" w:eastAsia="KaiTi" w:hAnsi="KaiTi" w:hint="eastAsia"/>
          <w:b/>
          <w:bCs/>
          <w:color w:val="FFC000"/>
          <w:sz w:val="36"/>
          <w:szCs w:val="36"/>
          <w:lang w:val="sv-SE"/>
        </w:rPr>
        <w:t>BC</w:t>
      </w:r>
      <w:r w:rsidRPr="00294632">
        <w:rPr>
          <w:rFonts w:ascii="KaiTi" w:eastAsia="KaiTi" w:hAnsi="KaiTi"/>
          <w:b/>
          <w:bCs/>
          <w:color w:val="FFC000"/>
          <w:sz w:val="36"/>
          <w:szCs w:val="36"/>
          <w:lang w:val="sv-SE"/>
        </w:rPr>
        <w:t xml:space="preserve"> </w:t>
      </w:r>
      <w:r w:rsidRPr="00294632">
        <w:rPr>
          <w:rFonts w:ascii="KaiTi" w:eastAsia="KaiTi" w:hAnsi="KaiTi" w:hint="eastAsia"/>
          <w:b/>
          <w:bCs/>
          <w:color w:val="FFC000"/>
          <w:sz w:val="36"/>
          <w:szCs w:val="36"/>
          <w:lang w:val="sv-SE"/>
        </w:rPr>
        <w:t>（</w:t>
      </w:r>
      <w:r w:rsidRPr="00294632">
        <w:rPr>
          <w:rFonts w:ascii="KaiTi" w:eastAsia="KaiTi" w:hAnsi="KaiTi"/>
          <w:b/>
          <w:bCs/>
          <w:color w:val="FFC000"/>
          <w:sz w:val="36"/>
          <w:szCs w:val="36"/>
          <w:lang w:val="sv-SE"/>
        </w:rPr>
        <w:t>T3</w:t>
      </w:r>
      <w:r w:rsidRPr="00294632">
        <w:rPr>
          <w:rFonts w:ascii="KaiTi" w:eastAsia="KaiTi" w:hAnsi="KaiTi" w:hint="eastAsia"/>
          <w:b/>
          <w:bCs/>
          <w:color w:val="FFC000"/>
          <w:sz w:val="36"/>
          <w:szCs w:val="36"/>
          <w:lang w:val="sv-SE"/>
        </w:rPr>
        <w:t>）</w:t>
      </w:r>
      <w:r w:rsidRPr="00294632">
        <w:rPr>
          <w:rFonts w:ascii="KaiTi" w:eastAsia="KaiTi" w:hAnsi="KaiTi"/>
          <w:b/>
          <w:bCs/>
          <w:color w:val="FFC000"/>
          <w:sz w:val="36"/>
          <w:szCs w:val="36"/>
          <w:lang w:val="sv-SE"/>
        </w:rPr>
        <w:t xml:space="preserve"> – </w:t>
      </w:r>
      <w:r w:rsidRPr="00294632">
        <w:rPr>
          <w:rFonts w:ascii="KaiTi" w:eastAsia="KaiTi" w:hAnsi="KaiTi" w:hint="eastAsia"/>
          <w:b/>
          <w:bCs/>
          <w:color w:val="FFC000"/>
          <w:sz w:val="36"/>
          <w:szCs w:val="36"/>
          <w:lang w:val="sv-SE"/>
        </w:rPr>
        <w:t>SET</w:t>
      </w:r>
      <w:r w:rsidRPr="00294632">
        <w:rPr>
          <w:rFonts w:ascii="KaiTi" w:eastAsia="KaiTi" w:hAnsi="KaiTi"/>
          <w:b/>
          <w:bCs/>
          <w:color w:val="FFC000"/>
          <w:sz w:val="36"/>
          <w:szCs w:val="36"/>
          <w:lang w:val="sv-SE"/>
        </w:rPr>
        <w:t xml:space="preserve"> </w:t>
      </w:r>
      <w:r w:rsidRPr="00294632">
        <w:rPr>
          <w:rFonts w:ascii="KaiTi" w:eastAsia="KaiTi" w:hAnsi="KaiTi" w:hint="eastAsia"/>
          <w:b/>
          <w:bCs/>
          <w:color w:val="FFC000"/>
          <w:sz w:val="36"/>
          <w:szCs w:val="36"/>
          <w:lang w:val="sv-SE"/>
        </w:rPr>
        <w:t>2</w:t>
      </w:r>
    </w:p>
    <w:bookmarkEnd w:id="0"/>
    <w:p w14:paraId="62209EFE" w14:textId="77777777" w:rsidR="00F14BC5" w:rsidRPr="00294632" w:rsidRDefault="00F14BC5" w:rsidP="00F14BC5">
      <w:pPr>
        <w:rPr>
          <w:rFonts w:ascii="KaiTi" w:eastAsia="KaiTi" w:hAnsi="KaiTi"/>
          <w:sz w:val="28"/>
          <w:szCs w:val="28"/>
          <w:lang w:val="sv-SE"/>
        </w:rPr>
      </w:pPr>
      <w:r w:rsidRPr="00294632">
        <w:rPr>
          <w:rFonts w:ascii="KaiTi" w:eastAsia="KaiTi" w:hAnsi="KaiTi"/>
          <w:sz w:val="28"/>
          <w:szCs w:val="28"/>
          <w:lang w:val="sv-SE"/>
        </w:rPr>
        <w:t>1</w:t>
      </w:r>
      <w:bookmarkStart w:id="1" w:name="_Hlk141376019"/>
      <w:r w:rsidRPr="00294632">
        <w:rPr>
          <w:rFonts w:ascii="KaiTi" w:eastAsia="KaiTi" w:hAnsi="KaiTi"/>
          <w:sz w:val="28"/>
          <w:szCs w:val="28"/>
          <w:lang w:val="sv-SE"/>
        </w:rPr>
        <w:t xml:space="preserve">. Menonton Tayangan Video </w:t>
      </w:r>
      <w:r w:rsidRPr="00294632">
        <w:rPr>
          <w:rFonts w:ascii="KaiTi" w:eastAsia="KaiTi" w:hAnsi="KaiTi" w:hint="eastAsia"/>
          <w:sz w:val="28"/>
          <w:szCs w:val="28"/>
          <w:lang w:val="sv-SE"/>
        </w:rPr>
        <w:t>《习惯说》-刘蓉</w:t>
      </w:r>
      <w:r w:rsidRPr="0086668F">
        <w:rPr>
          <w:rFonts w:ascii="KaiTi" w:eastAsia="KaiTi" w:hAnsi="KaiTi"/>
          <w:sz w:val="28"/>
          <w:szCs w:val="28"/>
          <w:lang w:val="sv-SE"/>
        </w:rPr>
        <w:t>https://youtu.be/aMb8CD_84lY</w:t>
      </w:r>
    </w:p>
    <w:p w14:paraId="18806206" w14:textId="77777777" w:rsidR="00F14BC5" w:rsidRPr="00294632" w:rsidRDefault="00F14BC5" w:rsidP="00F14BC5">
      <w:pPr>
        <w:rPr>
          <w:rFonts w:ascii="KaiTi" w:eastAsia="KaiTi" w:hAnsi="KaiTi"/>
          <w:sz w:val="28"/>
          <w:szCs w:val="28"/>
          <w:lang w:val="sv-SE"/>
        </w:rPr>
      </w:pPr>
      <w:r w:rsidRPr="00294632">
        <w:rPr>
          <w:rFonts w:ascii="KaiTi" w:eastAsia="KaiTi" w:hAnsi="KaiTi" w:hint="eastAsia"/>
          <w:sz w:val="28"/>
          <w:szCs w:val="28"/>
          <w:lang w:val="sv-SE"/>
        </w:rPr>
        <w:t>2.M</w:t>
      </w:r>
      <w:r w:rsidRPr="00294632">
        <w:rPr>
          <w:rFonts w:ascii="KaiTi" w:eastAsia="KaiTi" w:hAnsi="KaiTi"/>
          <w:sz w:val="28"/>
          <w:szCs w:val="28"/>
          <w:lang w:val="sv-SE"/>
        </w:rPr>
        <w:t>erujuk Buku Teks m/s114-116</w:t>
      </w:r>
      <w:r w:rsidRPr="00294632">
        <w:rPr>
          <w:rFonts w:ascii="KaiTi" w:eastAsia="KaiTi" w:hAnsi="KaiTi" w:hint="eastAsia"/>
          <w:sz w:val="28"/>
          <w:szCs w:val="28"/>
          <w:lang w:val="sv-SE"/>
        </w:rPr>
        <w:t>（课本114-116页）</w:t>
      </w:r>
    </w:p>
    <w:p w14:paraId="103D3B4D" w14:textId="77777777" w:rsidR="00F14BC5" w:rsidRPr="00294632" w:rsidRDefault="00F14BC5" w:rsidP="00F14BC5">
      <w:pPr>
        <w:rPr>
          <w:rFonts w:ascii="KaiTi" w:eastAsia="KaiTi" w:hAnsi="KaiTi"/>
          <w:sz w:val="28"/>
          <w:szCs w:val="28"/>
          <w:lang w:val="sv-SE"/>
        </w:rPr>
      </w:pPr>
      <w:r w:rsidRPr="00294632">
        <w:rPr>
          <w:rFonts w:ascii="KaiTi" w:eastAsia="KaiTi" w:hAnsi="KaiTi" w:hint="eastAsia"/>
          <w:sz w:val="28"/>
          <w:szCs w:val="28"/>
          <w:lang w:val="sv-SE"/>
        </w:rPr>
        <w:t>习惯说（刘蓉）</w:t>
      </w:r>
    </w:p>
    <w:bookmarkEnd w:id="1"/>
    <w:p w14:paraId="1818B884" w14:textId="77777777" w:rsidR="00F14BC5" w:rsidRPr="00294632" w:rsidRDefault="00F14BC5" w:rsidP="00F14BC5">
      <w:pPr>
        <w:rPr>
          <w:rFonts w:ascii="KaiTi" w:eastAsia="KaiTi" w:hAnsi="KaiTi"/>
          <w:sz w:val="28"/>
          <w:szCs w:val="28"/>
          <w:lang w:val="sv-SE"/>
        </w:rPr>
      </w:pPr>
      <w:r w:rsidRPr="00294632">
        <w:rPr>
          <w:rFonts w:ascii="KaiTi" w:eastAsia="KaiTi" w:hAnsi="KaiTi" w:hint="eastAsia"/>
          <w:sz w:val="28"/>
          <w:szCs w:val="28"/>
          <w:lang w:val="sv-SE"/>
        </w:rPr>
        <w:t>古文：</w:t>
      </w:r>
    </w:p>
    <w:p w14:paraId="076B54A2" w14:textId="77777777" w:rsidR="00F14BC5" w:rsidRPr="00294632" w:rsidRDefault="00F14BC5" w:rsidP="00F14BC5">
      <w:pPr>
        <w:ind w:firstLine="720"/>
        <w:rPr>
          <w:rFonts w:ascii="KaiTi" w:eastAsia="KaiTi" w:hAnsi="KaiTi"/>
          <w:sz w:val="28"/>
          <w:szCs w:val="28"/>
          <w:lang w:val="sv-SE"/>
        </w:rPr>
      </w:pPr>
      <w:proofErr w:type="gramStart"/>
      <w:r w:rsidRPr="00294632">
        <w:rPr>
          <w:rFonts w:ascii="KaiTi" w:eastAsia="KaiTi" w:hAnsi="KaiTi" w:hint="eastAsia"/>
          <w:sz w:val="28"/>
          <w:szCs w:val="28"/>
          <w:lang w:val="sv-SE"/>
        </w:rPr>
        <w:t>蓉</w:t>
      </w:r>
      <w:proofErr w:type="gramEnd"/>
      <w:r w:rsidRPr="00294632">
        <w:rPr>
          <w:rFonts w:ascii="KaiTi" w:eastAsia="KaiTi" w:hAnsi="KaiTi" w:hint="eastAsia"/>
          <w:sz w:val="28"/>
          <w:szCs w:val="28"/>
          <w:lang w:val="sv-SE"/>
        </w:rPr>
        <w:t>少时，读书养</w:t>
      </w:r>
      <w:proofErr w:type="gramStart"/>
      <w:r w:rsidRPr="00294632">
        <w:rPr>
          <w:rFonts w:ascii="KaiTi" w:eastAsia="KaiTi" w:hAnsi="KaiTi" w:hint="eastAsia"/>
          <w:sz w:val="28"/>
          <w:szCs w:val="28"/>
          <w:lang w:val="sv-SE"/>
        </w:rPr>
        <w:t>晦</w:t>
      </w:r>
      <w:proofErr w:type="gramEnd"/>
      <w:r w:rsidRPr="00294632">
        <w:rPr>
          <w:rFonts w:ascii="KaiTi" w:eastAsia="KaiTi" w:hAnsi="KaiTi" w:hint="eastAsia"/>
          <w:sz w:val="28"/>
          <w:szCs w:val="28"/>
          <w:lang w:val="sv-SE"/>
        </w:rPr>
        <w:t>堂之</w:t>
      </w:r>
      <w:proofErr w:type="gramStart"/>
      <w:r w:rsidRPr="00294632">
        <w:rPr>
          <w:rFonts w:ascii="KaiTi" w:eastAsia="KaiTi" w:hAnsi="KaiTi" w:hint="eastAsia"/>
          <w:sz w:val="28"/>
          <w:szCs w:val="28"/>
          <w:lang w:val="sv-SE"/>
        </w:rPr>
        <w:t>西偏一室</w:t>
      </w:r>
      <w:proofErr w:type="gramEnd"/>
      <w:r w:rsidRPr="00294632">
        <w:rPr>
          <w:rFonts w:ascii="KaiTi" w:eastAsia="KaiTi" w:hAnsi="KaiTi" w:hint="eastAsia"/>
          <w:sz w:val="28"/>
          <w:szCs w:val="28"/>
          <w:lang w:val="sv-SE"/>
        </w:rPr>
        <w:t>。俛而读，仰而思；思而</w:t>
      </w:r>
      <w:proofErr w:type="gramStart"/>
      <w:r w:rsidRPr="00294632">
        <w:rPr>
          <w:rFonts w:ascii="KaiTi" w:eastAsia="KaiTi" w:hAnsi="KaiTi" w:hint="eastAsia"/>
          <w:sz w:val="28"/>
          <w:szCs w:val="28"/>
          <w:lang w:val="sv-SE"/>
        </w:rPr>
        <w:t>弗</w:t>
      </w:r>
      <w:proofErr w:type="gramEnd"/>
      <w:r w:rsidRPr="00294632">
        <w:rPr>
          <w:rFonts w:ascii="KaiTi" w:eastAsia="KaiTi" w:hAnsi="KaiTi" w:hint="eastAsia"/>
          <w:sz w:val="28"/>
          <w:szCs w:val="28"/>
          <w:lang w:val="sv-SE"/>
        </w:rPr>
        <w:t>得，辄起，绕室以旋。室</w:t>
      </w:r>
      <w:proofErr w:type="gramStart"/>
      <w:r w:rsidRPr="00294632">
        <w:rPr>
          <w:rFonts w:ascii="KaiTi" w:eastAsia="KaiTi" w:hAnsi="KaiTi" w:hint="eastAsia"/>
          <w:sz w:val="28"/>
          <w:szCs w:val="28"/>
          <w:lang w:val="sv-SE"/>
        </w:rPr>
        <w:t>有洼径</w:t>
      </w:r>
      <w:proofErr w:type="gramEnd"/>
      <w:r w:rsidRPr="00294632">
        <w:rPr>
          <w:rFonts w:ascii="KaiTi" w:eastAsia="KaiTi" w:hAnsi="KaiTi" w:hint="eastAsia"/>
          <w:sz w:val="28"/>
          <w:szCs w:val="28"/>
          <w:lang w:val="sv-SE"/>
        </w:rPr>
        <w:t>尺，</w:t>
      </w:r>
      <w:proofErr w:type="gramStart"/>
      <w:r w:rsidRPr="00294632">
        <w:rPr>
          <w:rFonts w:ascii="KaiTi" w:eastAsia="KaiTi" w:hAnsi="KaiTi" w:hint="eastAsia"/>
          <w:sz w:val="28"/>
          <w:szCs w:val="28"/>
          <w:lang w:val="sv-SE"/>
        </w:rPr>
        <w:t>浸淫日广</w:t>
      </w:r>
      <w:proofErr w:type="gramEnd"/>
      <w:r w:rsidRPr="00294632">
        <w:rPr>
          <w:rFonts w:ascii="KaiTi" w:eastAsia="KaiTi" w:hAnsi="KaiTi" w:hint="eastAsia"/>
          <w:sz w:val="28"/>
          <w:szCs w:val="28"/>
          <w:lang w:val="sv-SE"/>
        </w:rPr>
        <w:t>。</w:t>
      </w:r>
      <w:proofErr w:type="gramStart"/>
      <w:r w:rsidRPr="00294632">
        <w:rPr>
          <w:rFonts w:ascii="KaiTi" w:eastAsia="KaiTi" w:hAnsi="KaiTi" w:hint="eastAsia"/>
          <w:sz w:val="28"/>
          <w:szCs w:val="28"/>
          <w:lang w:val="sv-SE"/>
        </w:rPr>
        <w:t>每履之</w:t>
      </w:r>
      <w:proofErr w:type="gramEnd"/>
      <w:r w:rsidRPr="00294632">
        <w:rPr>
          <w:rFonts w:ascii="KaiTi" w:eastAsia="KaiTi" w:hAnsi="KaiTi" w:hint="eastAsia"/>
          <w:sz w:val="28"/>
          <w:szCs w:val="28"/>
          <w:lang w:val="sv-SE"/>
        </w:rPr>
        <w:t>，足苦</w:t>
      </w:r>
      <w:proofErr w:type="gramStart"/>
      <w:r w:rsidRPr="00294632">
        <w:rPr>
          <w:rFonts w:ascii="KaiTi" w:eastAsia="KaiTi" w:hAnsi="KaiTi" w:hint="eastAsia"/>
          <w:sz w:val="28"/>
          <w:szCs w:val="28"/>
          <w:lang w:val="sv-SE"/>
        </w:rPr>
        <w:t>踬</w:t>
      </w:r>
      <w:proofErr w:type="gramEnd"/>
      <w:r w:rsidRPr="00294632">
        <w:rPr>
          <w:rFonts w:ascii="KaiTi" w:eastAsia="KaiTi" w:hAnsi="KaiTi" w:hint="eastAsia"/>
          <w:sz w:val="28"/>
          <w:szCs w:val="28"/>
          <w:lang w:val="sv-SE"/>
        </w:rPr>
        <w:t>焉，既久而遂安之。</w:t>
      </w:r>
    </w:p>
    <w:p w14:paraId="3B9A7290" w14:textId="77777777" w:rsidR="00F14BC5" w:rsidRPr="00294632" w:rsidRDefault="00F14BC5" w:rsidP="00F14BC5">
      <w:pPr>
        <w:ind w:firstLine="720"/>
        <w:rPr>
          <w:rFonts w:ascii="KaiTi" w:eastAsia="KaiTi" w:hAnsi="KaiTi"/>
          <w:sz w:val="28"/>
          <w:szCs w:val="28"/>
          <w:lang w:val="sv-SE"/>
        </w:rPr>
      </w:pPr>
      <w:r w:rsidRPr="00294632">
        <w:rPr>
          <w:rFonts w:ascii="KaiTi" w:eastAsia="KaiTi" w:hAnsi="KaiTi" w:hint="eastAsia"/>
          <w:sz w:val="28"/>
          <w:szCs w:val="28"/>
          <w:lang w:val="sv-SE"/>
        </w:rPr>
        <w:t>一日，父来室中，顾而笑曰：“一室之不治，何以天下国家为？”命童子取土平之。</w:t>
      </w:r>
      <w:proofErr w:type="gramStart"/>
      <w:r w:rsidRPr="00294632">
        <w:rPr>
          <w:rFonts w:ascii="KaiTi" w:eastAsia="KaiTi" w:hAnsi="KaiTi" w:hint="eastAsia"/>
          <w:sz w:val="28"/>
          <w:szCs w:val="28"/>
          <w:lang w:val="sv-SE"/>
        </w:rPr>
        <w:t>后蓉复履</w:t>
      </w:r>
      <w:proofErr w:type="gramEnd"/>
      <w:r w:rsidRPr="00294632">
        <w:rPr>
          <w:rFonts w:ascii="KaiTi" w:eastAsia="KaiTi" w:hAnsi="KaiTi" w:hint="eastAsia"/>
          <w:sz w:val="28"/>
          <w:szCs w:val="28"/>
          <w:lang w:val="sv-SE"/>
        </w:rPr>
        <w:t>其地，</w:t>
      </w:r>
      <w:proofErr w:type="gramStart"/>
      <w:r w:rsidRPr="00294632">
        <w:rPr>
          <w:rFonts w:ascii="KaiTi" w:eastAsia="KaiTi" w:hAnsi="KaiTi" w:hint="eastAsia"/>
          <w:sz w:val="28"/>
          <w:szCs w:val="28"/>
          <w:lang w:val="sv-SE"/>
        </w:rPr>
        <w:t>蹴</w:t>
      </w:r>
      <w:proofErr w:type="gramEnd"/>
      <w:r w:rsidRPr="00294632">
        <w:rPr>
          <w:rFonts w:ascii="KaiTi" w:eastAsia="KaiTi" w:hAnsi="KaiTi" w:hint="eastAsia"/>
          <w:sz w:val="28"/>
          <w:szCs w:val="28"/>
          <w:lang w:val="sv-SE"/>
        </w:rPr>
        <w:t>然以惊，</w:t>
      </w:r>
      <w:proofErr w:type="gramStart"/>
      <w:r w:rsidRPr="00294632">
        <w:rPr>
          <w:rFonts w:ascii="KaiTi" w:eastAsia="KaiTi" w:hAnsi="KaiTi" w:hint="eastAsia"/>
          <w:sz w:val="28"/>
          <w:szCs w:val="28"/>
          <w:lang w:val="sv-SE"/>
        </w:rPr>
        <w:t>如土忽隆起</w:t>
      </w:r>
      <w:proofErr w:type="gramEnd"/>
      <w:r w:rsidRPr="00294632">
        <w:rPr>
          <w:rFonts w:ascii="KaiTi" w:eastAsia="KaiTi" w:hAnsi="KaiTi" w:hint="eastAsia"/>
          <w:sz w:val="28"/>
          <w:szCs w:val="28"/>
          <w:lang w:val="sv-SE"/>
        </w:rPr>
        <w:t>者。俯视地，坦然则既平矣。已而复然，又久而后安之。</w:t>
      </w:r>
    </w:p>
    <w:p w14:paraId="2F29E27E" w14:textId="77777777" w:rsidR="00F14BC5" w:rsidRPr="00294632" w:rsidRDefault="00F14BC5" w:rsidP="00F14BC5">
      <w:pPr>
        <w:ind w:firstLine="720"/>
        <w:rPr>
          <w:rFonts w:ascii="KaiTi" w:eastAsia="KaiTi" w:hAnsi="KaiTi"/>
          <w:sz w:val="28"/>
          <w:szCs w:val="28"/>
          <w:lang w:val="sv-SE"/>
        </w:rPr>
      </w:pPr>
      <w:proofErr w:type="gramStart"/>
      <w:r w:rsidRPr="00294632">
        <w:rPr>
          <w:rFonts w:ascii="KaiTi" w:eastAsia="KaiTi" w:hAnsi="KaiTi" w:hint="eastAsia"/>
          <w:sz w:val="28"/>
          <w:szCs w:val="28"/>
          <w:lang w:val="sv-SE"/>
        </w:rPr>
        <w:t>噫</w:t>
      </w:r>
      <w:proofErr w:type="gramEnd"/>
      <w:r w:rsidRPr="00294632">
        <w:rPr>
          <w:rFonts w:ascii="KaiTi" w:eastAsia="KaiTi" w:hAnsi="KaiTi" w:hint="eastAsia"/>
          <w:sz w:val="28"/>
          <w:szCs w:val="28"/>
          <w:lang w:val="sv-SE"/>
        </w:rPr>
        <w:t>！习之中人甚矣哉！</w:t>
      </w:r>
      <w:proofErr w:type="gramStart"/>
      <w:r w:rsidRPr="00294632">
        <w:rPr>
          <w:rFonts w:ascii="KaiTi" w:eastAsia="KaiTi" w:hAnsi="KaiTi" w:hint="eastAsia"/>
          <w:sz w:val="28"/>
          <w:szCs w:val="28"/>
          <w:lang w:val="sv-SE"/>
        </w:rPr>
        <w:t>足利平地</w:t>
      </w:r>
      <w:proofErr w:type="gramEnd"/>
      <w:r w:rsidRPr="00294632">
        <w:rPr>
          <w:rFonts w:ascii="KaiTi" w:eastAsia="KaiTi" w:hAnsi="KaiTi" w:hint="eastAsia"/>
          <w:sz w:val="28"/>
          <w:szCs w:val="28"/>
          <w:lang w:val="sv-SE"/>
        </w:rPr>
        <w:t>，不</w:t>
      </w:r>
      <w:proofErr w:type="gramStart"/>
      <w:r w:rsidRPr="00294632">
        <w:rPr>
          <w:rFonts w:ascii="KaiTi" w:eastAsia="KaiTi" w:hAnsi="KaiTi" w:hint="eastAsia"/>
          <w:sz w:val="28"/>
          <w:szCs w:val="28"/>
          <w:lang w:val="sv-SE"/>
        </w:rPr>
        <w:t>与洼适</w:t>
      </w:r>
      <w:proofErr w:type="gramEnd"/>
      <w:r w:rsidRPr="00294632">
        <w:rPr>
          <w:rFonts w:ascii="KaiTi" w:eastAsia="KaiTi" w:hAnsi="KaiTi" w:hint="eastAsia"/>
          <w:sz w:val="28"/>
          <w:szCs w:val="28"/>
          <w:lang w:val="sv-SE"/>
        </w:rPr>
        <w:t>也；及其久，</w:t>
      </w:r>
      <w:proofErr w:type="gramStart"/>
      <w:r w:rsidRPr="00294632">
        <w:rPr>
          <w:rFonts w:ascii="KaiTi" w:eastAsia="KaiTi" w:hAnsi="KaiTi" w:hint="eastAsia"/>
          <w:sz w:val="28"/>
          <w:szCs w:val="28"/>
          <w:lang w:val="sv-SE"/>
        </w:rPr>
        <w:t>则洼者</w:t>
      </w:r>
      <w:proofErr w:type="gramEnd"/>
      <w:r w:rsidRPr="00294632">
        <w:rPr>
          <w:rFonts w:ascii="KaiTi" w:eastAsia="KaiTi" w:hAnsi="KaiTi" w:hint="eastAsia"/>
          <w:sz w:val="28"/>
          <w:szCs w:val="28"/>
          <w:lang w:val="sv-SE"/>
        </w:rPr>
        <w:t>若平。至使久而即乎其故，则反</w:t>
      </w:r>
      <w:proofErr w:type="gramStart"/>
      <w:r w:rsidRPr="00294632">
        <w:rPr>
          <w:rFonts w:ascii="KaiTi" w:eastAsia="KaiTi" w:hAnsi="KaiTi" w:hint="eastAsia"/>
          <w:sz w:val="28"/>
          <w:szCs w:val="28"/>
          <w:lang w:val="sv-SE"/>
        </w:rPr>
        <w:t>窒</w:t>
      </w:r>
      <w:proofErr w:type="gramEnd"/>
      <w:r w:rsidRPr="00294632">
        <w:rPr>
          <w:rFonts w:ascii="KaiTi" w:eastAsia="KaiTi" w:hAnsi="KaiTi" w:hint="eastAsia"/>
          <w:sz w:val="28"/>
          <w:szCs w:val="28"/>
          <w:lang w:val="sv-SE"/>
        </w:rPr>
        <w:t>焉而不宁。故君子之学，贵乎慎始。</w:t>
      </w:r>
      <w:r w:rsidRPr="00294632">
        <w:rPr>
          <w:rFonts w:ascii="Calibri" w:eastAsia="KaiTi" w:hAnsi="Calibri" w:cs="Calibri"/>
          <w:sz w:val="28"/>
          <w:szCs w:val="28"/>
          <w:lang w:val="sv-SE"/>
        </w:rPr>
        <w:t> </w:t>
      </w:r>
    </w:p>
    <w:p w14:paraId="74E2CFFD" w14:textId="77777777" w:rsidR="00F14BC5" w:rsidRPr="00294632" w:rsidRDefault="00F14BC5" w:rsidP="00F14BC5">
      <w:pPr>
        <w:rPr>
          <w:rFonts w:ascii="KaiTi" w:eastAsia="KaiTi" w:hAnsi="KaiTi"/>
          <w:sz w:val="28"/>
          <w:szCs w:val="28"/>
          <w:lang w:val="sv-SE"/>
        </w:rPr>
      </w:pPr>
    </w:p>
    <w:p w14:paraId="3C522368" w14:textId="77777777" w:rsidR="00F14BC5" w:rsidRPr="00294632" w:rsidRDefault="00F14BC5" w:rsidP="00F14BC5">
      <w:pPr>
        <w:rPr>
          <w:rFonts w:ascii="KaiTi" w:eastAsia="KaiTi" w:hAnsi="KaiTi"/>
          <w:sz w:val="28"/>
          <w:szCs w:val="28"/>
          <w:lang w:val="sv-SE"/>
        </w:rPr>
      </w:pPr>
      <w:r w:rsidRPr="00294632">
        <w:rPr>
          <w:rFonts w:ascii="KaiTi" w:eastAsia="KaiTi" w:hAnsi="KaiTi" w:hint="eastAsia"/>
          <w:sz w:val="28"/>
          <w:szCs w:val="28"/>
          <w:lang w:val="sv-SE"/>
        </w:rPr>
        <w:t>理解与赏析：</w:t>
      </w:r>
    </w:p>
    <w:p w14:paraId="3625286B" w14:textId="77777777" w:rsidR="00F14BC5" w:rsidRPr="007151FD" w:rsidRDefault="00F14BC5" w:rsidP="00F14BC5">
      <w:pPr>
        <w:pStyle w:val="NormalWeb"/>
        <w:tabs>
          <w:tab w:val="left" w:pos="1138"/>
        </w:tabs>
        <w:spacing w:before="134" w:beforeAutospacing="0" w:after="0" w:afterAutospacing="0"/>
        <w:ind w:left="1138" w:hanging="1138"/>
        <w:textAlignment w:val="baseline"/>
        <w:rPr>
          <w:rFonts w:ascii="KaiTi" w:eastAsia="KaiTi" w:hAnsi="KaiTi"/>
          <w:sz w:val="28"/>
          <w:szCs w:val="28"/>
        </w:rPr>
      </w:pPr>
      <w:bookmarkStart w:id="2" w:name="_Hlk141372990"/>
      <w:r w:rsidRPr="007151FD">
        <w:rPr>
          <w:rFonts w:ascii="KaiTi" w:eastAsia="KaiTi" w:hAnsi="KaiTi" w:cs="+mn-cs" w:hint="eastAsia"/>
          <w:color w:val="000000"/>
          <w:sz w:val="28"/>
          <w:szCs w:val="28"/>
          <w:lang w:val="en-US"/>
        </w:rPr>
        <w:t>（一）</w:t>
      </w:r>
      <w:r w:rsidRPr="007151FD">
        <w:rPr>
          <w:rFonts w:ascii="KaiTi" w:eastAsia="KaiTi" w:hAnsi="KaiTi" w:cs="+mn-cs" w:hint="eastAsia"/>
          <w:color w:val="000000"/>
          <w:sz w:val="28"/>
          <w:szCs w:val="28"/>
        </w:rPr>
        <w:t>试述作者的读书态度。</w:t>
      </w:r>
    </w:p>
    <w:p w14:paraId="4A8C7054" w14:textId="77777777" w:rsidR="00F14BC5" w:rsidRPr="007151FD" w:rsidRDefault="00F14BC5" w:rsidP="00F14BC5">
      <w:pPr>
        <w:pStyle w:val="NormalWeb"/>
        <w:tabs>
          <w:tab w:val="left" w:pos="1138"/>
        </w:tabs>
        <w:spacing w:before="134" w:beforeAutospacing="0" w:after="0" w:afterAutospacing="0"/>
        <w:ind w:left="1138" w:hanging="1138"/>
        <w:textAlignment w:val="baseline"/>
        <w:rPr>
          <w:rFonts w:ascii="KaiTi" w:eastAsia="KaiTi" w:hAnsi="KaiTi"/>
          <w:sz w:val="28"/>
          <w:szCs w:val="28"/>
        </w:rPr>
      </w:pPr>
      <w:r w:rsidRPr="007151FD">
        <w:rPr>
          <w:rFonts w:ascii="KaiTi" w:eastAsia="KaiTi" w:hAnsi="KaiTi" w:cs="+mn-cs" w:hint="eastAsia"/>
          <w:color w:val="000000"/>
          <w:sz w:val="28"/>
          <w:szCs w:val="28"/>
        </w:rPr>
        <w:t>（二）比较作者在“刚形成洼地时”和“填平洼地后”的感受。</w:t>
      </w:r>
    </w:p>
    <w:p w14:paraId="08BE3018" w14:textId="77777777" w:rsidR="00F14BC5" w:rsidRPr="007151FD" w:rsidRDefault="00F14BC5" w:rsidP="00F14BC5">
      <w:pPr>
        <w:pStyle w:val="NormalWeb"/>
        <w:tabs>
          <w:tab w:val="left" w:pos="1138"/>
        </w:tabs>
        <w:spacing w:before="134" w:beforeAutospacing="0" w:after="0" w:afterAutospacing="0"/>
        <w:ind w:left="1138" w:hanging="1138"/>
        <w:textAlignment w:val="baseline"/>
        <w:rPr>
          <w:rFonts w:ascii="KaiTi" w:eastAsia="KaiTi" w:hAnsi="KaiTi"/>
          <w:sz w:val="28"/>
          <w:szCs w:val="28"/>
        </w:rPr>
      </w:pPr>
      <w:r w:rsidRPr="007151FD">
        <w:rPr>
          <w:rFonts w:ascii="KaiTi" w:eastAsia="KaiTi" w:hAnsi="KaiTi" w:cs="+mn-cs" w:hint="eastAsia"/>
          <w:color w:val="000000"/>
          <w:sz w:val="28"/>
          <w:szCs w:val="28"/>
          <w:lang w:val="en-US"/>
        </w:rPr>
        <w:t>（三）</w:t>
      </w:r>
      <w:r w:rsidRPr="007151FD">
        <w:rPr>
          <w:rFonts w:ascii="KaiTi" w:eastAsia="KaiTi" w:hAnsi="KaiTi" w:cs="+mn-cs" w:hint="eastAsia"/>
          <w:color w:val="000000"/>
          <w:sz w:val="28"/>
          <w:szCs w:val="28"/>
        </w:rPr>
        <w:t>什么因素会影响习惯的养成？</w:t>
      </w:r>
    </w:p>
    <w:p w14:paraId="0347B993" w14:textId="77777777" w:rsidR="00F14BC5" w:rsidRDefault="00F14BC5" w:rsidP="00F14BC5">
      <w:pPr>
        <w:pStyle w:val="NormalWeb"/>
        <w:tabs>
          <w:tab w:val="left" w:pos="1138"/>
        </w:tabs>
        <w:spacing w:before="134" w:beforeAutospacing="0" w:after="0" w:afterAutospacing="0"/>
        <w:ind w:left="1138" w:hanging="1138"/>
        <w:textAlignment w:val="baseline"/>
        <w:rPr>
          <w:rFonts w:ascii="KaiTi" w:eastAsia="KaiTi" w:hAnsi="KaiTi" w:cs="+mn-cs"/>
          <w:color w:val="000000"/>
          <w:sz w:val="28"/>
          <w:szCs w:val="28"/>
        </w:rPr>
      </w:pPr>
      <w:r w:rsidRPr="007151FD">
        <w:rPr>
          <w:rFonts w:ascii="KaiTi" w:eastAsia="KaiTi" w:hAnsi="KaiTi" w:cs="+mn-cs" w:hint="eastAsia"/>
          <w:color w:val="000000"/>
          <w:sz w:val="28"/>
          <w:szCs w:val="28"/>
          <w:lang w:val="en-US"/>
        </w:rPr>
        <w:t>（四）</w:t>
      </w:r>
      <w:r w:rsidRPr="007151FD">
        <w:rPr>
          <w:rFonts w:ascii="KaiTi" w:eastAsia="KaiTi" w:hAnsi="KaiTi" w:cs="+mn-cs" w:hint="eastAsia"/>
          <w:color w:val="000000"/>
          <w:sz w:val="28"/>
          <w:szCs w:val="28"/>
        </w:rPr>
        <w:t>作者为什么说学习初始阶段的习惯很重要？谈一谈并写出你的看法。</w:t>
      </w:r>
    </w:p>
    <w:p w14:paraId="71A7005C" w14:textId="77777777" w:rsidR="00F14BC5" w:rsidRPr="007151FD" w:rsidRDefault="00F14BC5" w:rsidP="00F14BC5">
      <w:pPr>
        <w:pStyle w:val="NormalWeb"/>
        <w:tabs>
          <w:tab w:val="left" w:pos="1138"/>
        </w:tabs>
        <w:spacing w:before="134" w:beforeAutospacing="0" w:after="0" w:afterAutospacing="0"/>
        <w:ind w:left="1138" w:hanging="1138"/>
        <w:textAlignment w:val="baseline"/>
        <w:rPr>
          <w:rFonts w:ascii="KaiTi" w:eastAsia="KaiTi" w:hAnsi="KaiTi"/>
          <w:sz w:val="28"/>
          <w:szCs w:val="28"/>
        </w:rPr>
      </w:pPr>
    </w:p>
    <w:bookmarkEnd w:id="2"/>
    <w:p w14:paraId="2EC5BFF6" w14:textId="77777777" w:rsidR="00F14BC5" w:rsidRDefault="00F14BC5" w:rsidP="00F14BC5">
      <w:pPr>
        <w:rPr>
          <w:rFonts w:ascii="KaiTi" w:eastAsia="KaiTi" w:hAnsi="KaiTi"/>
          <w:b/>
          <w:bCs/>
          <w:color w:val="0070C0"/>
          <w:sz w:val="28"/>
          <w:szCs w:val="28"/>
        </w:rPr>
      </w:pPr>
      <w:r w:rsidRPr="007151FD">
        <w:rPr>
          <w:rFonts w:ascii="KaiTi" w:eastAsia="KaiTi" w:hAnsi="KaiTi" w:hint="eastAsia"/>
          <w:b/>
          <w:bCs/>
          <w:color w:val="0070C0"/>
          <w:sz w:val="28"/>
          <w:szCs w:val="28"/>
        </w:rPr>
        <w:t>答案：</w:t>
      </w:r>
    </w:p>
    <w:p w14:paraId="7362188E" w14:textId="77777777" w:rsidR="00F14BC5" w:rsidRDefault="00F14BC5" w:rsidP="00F14BC5">
      <w:pPr>
        <w:pStyle w:val="NormalWeb"/>
        <w:tabs>
          <w:tab w:val="left" w:pos="1138"/>
        </w:tabs>
        <w:spacing w:before="134" w:beforeAutospacing="0" w:after="0" w:afterAutospacing="0"/>
        <w:ind w:left="1138" w:hanging="1138"/>
        <w:textAlignment w:val="baseline"/>
        <w:rPr>
          <w:rFonts w:ascii="KaiTi" w:eastAsia="KaiTi" w:hAnsi="KaiTi" w:cs="+mn-cs"/>
          <w:color w:val="000000"/>
          <w:sz w:val="28"/>
          <w:szCs w:val="28"/>
        </w:rPr>
      </w:pPr>
      <w:r w:rsidRPr="007151FD">
        <w:rPr>
          <w:rFonts w:ascii="KaiTi" w:eastAsia="KaiTi" w:hAnsi="KaiTi" w:cs="+mn-cs" w:hint="eastAsia"/>
          <w:color w:val="000000"/>
          <w:sz w:val="28"/>
          <w:szCs w:val="28"/>
          <w:lang w:val="en-US"/>
        </w:rPr>
        <w:t>（一）</w:t>
      </w:r>
      <w:r w:rsidRPr="007151FD">
        <w:rPr>
          <w:rFonts w:ascii="KaiTi" w:eastAsia="KaiTi" w:hAnsi="KaiTi" w:cs="+mn-cs" w:hint="eastAsia"/>
          <w:color w:val="000000"/>
          <w:sz w:val="28"/>
          <w:szCs w:val="28"/>
        </w:rPr>
        <w:t>试述作者的读书态度。</w:t>
      </w:r>
    </w:p>
    <w:p w14:paraId="1554F7C6" w14:textId="77777777" w:rsidR="00F14BC5" w:rsidRPr="00DA1453" w:rsidRDefault="00F14BC5" w:rsidP="00F14BC5">
      <w:pPr>
        <w:pStyle w:val="NormalWeb"/>
        <w:tabs>
          <w:tab w:val="left" w:pos="1138"/>
        </w:tabs>
        <w:spacing w:before="134" w:beforeAutospacing="0" w:after="0" w:afterAutospacing="0"/>
        <w:ind w:left="1138" w:hanging="287"/>
        <w:textAlignment w:val="baseline"/>
        <w:rPr>
          <w:rFonts w:ascii="KaiTi" w:eastAsia="KaiTi" w:hAnsi="KaiTi"/>
          <w:color w:val="0070C0"/>
          <w:sz w:val="28"/>
          <w:szCs w:val="28"/>
        </w:rPr>
      </w:pPr>
      <w:r w:rsidRPr="00DA1453">
        <w:rPr>
          <w:rFonts w:ascii="KaiTi" w:eastAsia="KaiTi" w:hAnsi="KaiTi" w:hint="eastAsia"/>
          <w:color w:val="0070C0"/>
          <w:sz w:val="28"/>
          <w:szCs w:val="28"/>
        </w:rPr>
        <w:t>作者读书态度严谨，重视学思并重的功夫。</w:t>
      </w:r>
    </w:p>
    <w:p w14:paraId="77B227E4" w14:textId="77777777" w:rsidR="00F14BC5" w:rsidRDefault="00F14BC5" w:rsidP="00F14BC5">
      <w:pPr>
        <w:pStyle w:val="NormalWeb"/>
        <w:tabs>
          <w:tab w:val="left" w:pos="1138"/>
        </w:tabs>
        <w:spacing w:before="134" w:beforeAutospacing="0" w:after="0" w:afterAutospacing="0"/>
        <w:ind w:left="1138" w:hanging="1138"/>
        <w:textAlignment w:val="baseline"/>
        <w:rPr>
          <w:rFonts w:ascii="KaiTi" w:eastAsia="KaiTi" w:hAnsi="KaiTi" w:cs="+mn-cs"/>
          <w:color w:val="000000"/>
          <w:sz w:val="28"/>
          <w:szCs w:val="28"/>
        </w:rPr>
      </w:pPr>
      <w:r w:rsidRPr="007151FD">
        <w:rPr>
          <w:rFonts w:ascii="KaiTi" w:eastAsia="KaiTi" w:hAnsi="KaiTi" w:cs="+mn-cs" w:hint="eastAsia"/>
          <w:color w:val="000000"/>
          <w:sz w:val="28"/>
          <w:szCs w:val="28"/>
        </w:rPr>
        <w:t>（二）比较作者在“刚形成洼地时”和“填平洼地后”的感受。</w:t>
      </w:r>
    </w:p>
    <w:p w14:paraId="08B1422E" w14:textId="77777777" w:rsidR="00F14BC5" w:rsidRPr="00DA1453" w:rsidRDefault="00F14BC5" w:rsidP="00F14BC5">
      <w:pPr>
        <w:pStyle w:val="NormalWeb"/>
        <w:tabs>
          <w:tab w:val="left" w:pos="1138"/>
        </w:tabs>
        <w:spacing w:before="134" w:after="0"/>
        <w:ind w:left="1138" w:hanging="287"/>
        <w:textAlignment w:val="baseline"/>
        <w:rPr>
          <w:rFonts w:ascii="KaiTi" w:eastAsia="KaiTi" w:hAnsi="KaiTi"/>
          <w:color w:val="0070C0"/>
          <w:sz w:val="28"/>
          <w:szCs w:val="28"/>
        </w:rPr>
      </w:pPr>
      <w:r w:rsidRPr="00DA1453">
        <w:rPr>
          <w:rFonts w:ascii="KaiTi" w:eastAsia="KaiTi" w:hAnsi="KaiTi" w:hint="eastAsia"/>
          <w:color w:val="0070C0"/>
          <w:sz w:val="28"/>
          <w:szCs w:val="28"/>
        </w:rPr>
        <w:t>刚形成洼地时：</w:t>
      </w:r>
      <w:r w:rsidRPr="00DA1453">
        <w:rPr>
          <w:rFonts w:ascii="KaiTi" w:eastAsia="KaiTi" w:hAnsi="KaiTi" w:hint="eastAsia"/>
          <w:color w:val="0070C0"/>
          <w:sz w:val="28"/>
          <w:szCs w:val="28"/>
        </w:rPr>
        <w:tab/>
        <w:t>从陌生、不舒服到熟悉。</w:t>
      </w:r>
    </w:p>
    <w:p w14:paraId="13448501" w14:textId="77777777" w:rsidR="00F14BC5" w:rsidRPr="00DA1453" w:rsidRDefault="00F14BC5" w:rsidP="00F14BC5">
      <w:pPr>
        <w:pStyle w:val="NormalWeb"/>
        <w:tabs>
          <w:tab w:val="left" w:pos="1138"/>
        </w:tabs>
        <w:spacing w:before="134" w:after="0"/>
        <w:ind w:left="1138" w:hanging="287"/>
        <w:textAlignment w:val="baseline"/>
        <w:rPr>
          <w:rFonts w:ascii="KaiTi" w:eastAsia="KaiTi" w:hAnsi="KaiTi"/>
          <w:color w:val="0070C0"/>
          <w:sz w:val="28"/>
          <w:szCs w:val="28"/>
        </w:rPr>
      </w:pPr>
      <w:r w:rsidRPr="00DA1453">
        <w:rPr>
          <w:rFonts w:ascii="KaiTi" w:eastAsia="KaiTi" w:hAnsi="KaiTi" w:hint="eastAsia"/>
          <w:color w:val="0070C0"/>
          <w:sz w:val="28"/>
          <w:szCs w:val="28"/>
        </w:rPr>
        <w:t>填平洼地后：</w:t>
      </w:r>
      <w:r w:rsidRPr="00DA1453">
        <w:rPr>
          <w:rFonts w:ascii="KaiTi" w:eastAsia="KaiTi" w:hAnsi="KaiTi" w:hint="eastAsia"/>
          <w:color w:val="0070C0"/>
          <w:sz w:val="28"/>
          <w:szCs w:val="28"/>
        </w:rPr>
        <w:tab/>
        <w:t>从陌生、不舒服到熟悉。</w:t>
      </w:r>
    </w:p>
    <w:p w14:paraId="46AF23DF" w14:textId="77777777" w:rsidR="00F14BC5" w:rsidRPr="00DA1453" w:rsidRDefault="00F14BC5" w:rsidP="00F14BC5">
      <w:pPr>
        <w:pStyle w:val="NormalWeb"/>
        <w:tabs>
          <w:tab w:val="left" w:pos="1138"/>
        </w:tabs>
        <w:spacing w:before="134" w:after="0"/>
        <w:ind w:left="1138" w:hanging="287"/>
        <w:textAlignment w:val="baseline"/>
        <w:rPr>
          <w:rFonts w:ascii="KaiTi" w:eastAsia="KaiTi" w:hAnsi="KaiTi"/>
          <w:color w:val="0070C0"/>
          <w:sz w:val="28"/>
          <w:szCs w:val="28"/>
        </w:rPr>
      </w:pPr>
      <w:r w:rsidRPr="00DA1453">
        <w:rPr>
          <w:rFonts w:ascii="KaiTi" w:eastAsia="KaiTi" w:hAnsi="KaiTi" w:hint="eastAsia"/>
          <w:color w:val="0070C0"/>
          <w:sz w:val="28"/>
          <w:szCs w:val="28"/>
        </w:rPr>
        <w:lastRenderedPageBreak/>
        <w:t>总结：</w:t>
      </w:r>
      <w:r w:rsidRPr="00DA1453">
        <w:rPr>
          <w:rFonts w:ascii="KaiTi" w:eastAsia="KaiTi" w:hAnsi="KaiTi" w:hint="eastAsia"/>
          <w:color w:val="0070C0"/>
          <w:sz w:val="28"/>
          <w:szCs w:val="28"/>
        </w:rPr>
        <w:tab/>
        <w:t>养成习惯前和养成习惯后感受不同，皆是由陌生</w:t>
      </w:r>
    </w:p>
    <w:p w14:paraId="47FFF7CE" w14:textId="77777777" w:rsidR="00F14BC5" w:rsidRPr="00DA1453" w:rsidRDefault="00F14BC5" w:rsidP="00F14BC5">
      <w:pPr>
        <w:pStyle w:val="NormalWeb"/>
        <w:tabs>
          <w:tab w:val="left" w:pos="1138"/>
        </w:tabs>
        <w:spacing w:before="134" w:beforeAutospacing="0" w:after="0" w:afterAutospacing="0"/>
        <w:ind w:left="1138" w:hanging="287"/>
        <w:textAlignment w:val="baseline"/>
        <w:rPr>
          <w:rFonts w:ascii="KaiTi" w:eastAsia="KaiTi" w:hAnsi="KaiTi"/>
          <w:color w:val="0070C0"/>
          <w:sz w:val="28"/>
          <w:szCs w:val="28"/>
        </w:rPr>
      </w:pPr>
      <w:r w:rsidRPr="00DA1453">
        <w:rPr>
          <w:rFonts w:ascii="KaiTi" w:eastAsia="KaiTi" w:hAnsi="KaiTi" w:hint="eastAsia"/>
          <w:color w:val="0070C0"/>
          <w:sz w:val="28"/>
          <w:szCs w:val="28"/>
        </w:rPr>
        <w:tab/>
        <w:t>而后熟悉的过程。</w:t>
      </w:r>
    </w:p>
    <w:p w14:paraId="41D272DA" w14:textId="77777777" w:rsidR="00F14BC5" w:rsidRDefault="00F14BC5" w:rsidP="00F14BC5">
      <w:pPr>
        <w:pStyle w:val="NormalWeb"/>
        <w:tabs>
          <w:tab w:val="left" w:pos="1138"/>
        </w:tabs>
        <w:spacing w:before="134" w:beforeAutospacing="0" w:after="0" w:afterAutospacing="0"/>
        <w:ind w:left="1138" w:hanging="1138"/>
        <w:textAlignment w:val="baseline"/>
        <w:rPr>
          <w:rFonts w:ascii="KaiTi" w:eastAsia="KaiTi" w:hAnsi="KaiTi" w:cs="+mn-cs"/>
          <w:color w:val="000000"/>
          <w:sz w:val="28"/>
          <w:szCs w:val="28"/>
        </w:rPr>
      </w:pPr>
      <w:r w:rsidRPr="007151FD">
        <w:rPr>
          <w:rFonts w:ascii="KaiTi" w:eastAsia="KaiTi" w:hAnsi="KaiTi" w:cs="+mn-cs" w:hint="eastAsia"/>
          <w:color w:val="000000"/>
          <w:sz w:val="28"/>
          <w:szCs w:val="28"/>
          <w:lang w:val="en-US"/>
        </w:rPr>
        <w:t>（三）</w:t>
      </w:r>
      <w:r w:rsidRPr="007151FD">
        <w:rPr>
          <w:rFonts w:ascii="KaiTi" w:eastAsia="KaiTi" w:hAnsi="KaiTi" w:cs="+mn-cs" w:hint="eastAsia"/>
          <w:color w:val="000000"/>
          <w:sz w:val="28"/>
          <w:szCs w:val="28"/>
        </w:rPr>
        <w:t>什么因素会影响习惯的养成？</w:t>
      </w:r>
    </w:p>
    <w:p w14:paraId="418CE6F1" w14:textId="77777777" w:rsidR="00F14BC5" w:rsidRPr="00DA1453" w:rsidRDefault="00F14BC5" w:rsidP="00F14BC5">
      <w:pPr>
        <w:pStyle w:val="NormalWeb"/>
        <w:tabs>
          <w:tab w:val="left" w:pos="1138"/>
        </w:tabs>
        <w:spacing w:before="134" w:beforeAutospacing="0" w:after="0" w:afterAutospacing="0"/>
        <w:ind w:left="1138" w:hanging="287"/>
        <w:textAlignment w:val="baseline"/>
        <w:rPr>
          <w:rFonts w:ascii="KaiTi" w:eastAsia="KaiTi" w:hAnsi="KaiTi"/>
          <w:color w:val="0070C0"/>
          <w:sz w:val="28"/>
          <w:szCs w:val="28"/>
        </w:rPr>
      </w:pPr>
      <w:r w:rsidRPr="00DA1453">
        <w:rPr>
          <w:rFonts w:ascii="KaiTi" w:eastAsia="KaiTi" w:hAnsi="KaiTi" w:hint="eastAsia"/>
          <w:color w:val="0070C0"/>
          <w:sz w:val="28"/>
          <w:szCs w:val="28"/>
        </w:rPr>
        <w:t>时间会影响习惯的养成。</w:t>
      </w:r>
    </w:p>
    <w:p w14:paraId="55848BE8" w14:textId="77777777" w:rsidR="00F14BC5" w:rsidRPr="007151FD" w:rsidRDefault="00F14BC5" w:rsidP="00F14BC5">
      <w:pPr>
        <w:pStyle w:val="NormalWeb"/>
        <w:tabs>
          <w:tab w:val="left" w:pos="851"/>
        </w:tabs>
        <w:spacing w:before="134" w:beforeAutospacing="0" w:after="0" w:afterAutospacing="0"/>
        <w:ind w:left="851" w:hanging="851"/>
        <w:textAlignment w:val="baseline"/>
        <w:rPr>
          <w:rFonts w:ascii="KaiTi" w:eastAsia="KaiTi" w:hAnsi="KaiTi"/>
          <w:sz w:val="28"/>
          <w:szCs w:val="28"/>
        </w:rPr>
      </w:pPr>
      <w:r w:rsidRPr="007151FD">
        <w:rPr>
          <w:rFonts w:ascii="KaiTi" w:eastAsia="KaiTi" w:hAnsi="KaiTi" w:cs="+mn-cs" w:hint="eastAsia"/>
          <w:color w:val="000000"/>
          <w:sz w:val="28"/>
          <w:szCs w:val="28"/>
          <w:lang w:val="en-US"/>
        </w:rPr>
        <w:t>（四）</w:t>
      </w:r>
      <w:r w:rsidRPr="007151FD">
        <w:rPr>
          <w:rFonts w:ascii="KaiTi" w:eastAsia="KaiTi" w:hAnsi="KaiTi" w:cs="+mn-cs" w:hint="eastAsia"/>
          <w:color w:val="000000"/>
          <w:sz w:val="28"/>
          <w:szCs w:val="28"/>
        </w:rPr>
        <w:t>作者为什么说学习初始阶段的习惯很重要？谈一谈并写出你的</w:t>
      </w:r>
      <w:r>
        <w:rPr>
          <w:rFonts w:ascii="KaiTi" w:eastAsia="KaiTi" w:hAnsi="KaiTi" w:cs="+mn-cs" w:hint="eastAsia"/>
          <w:color w:val="000000"/>
          <w:sz w:val="28"/>
          <w:szCs w:val="28"/>
        </w:rPr>
        <w:t>看</w:t>
      </w:r>
      <w:r w:rsidRPr="007151FD">
        <w:rPr>
          <w:rFonts w:ascii="KaiTi" w:eastAsia="KaiTi" w:hAnsi="KaiTi" w:cs="+mn-cs" w:hint="eastAsia"/>
          <w:color w:val="000000"/>
          <w:sz w:val="28"/>
          <w:szCs w:val="28"/>
        </w:rPr>
        <w:t>法。</w:t>
      </w:r>
    </w:p>
    <w:p w14:paraId="58F833BF" w14:textId="77777777" w:rsidR="00F14BC5" w:rsidRDefault="00F14BC5" w:rsidP="00F14BC5">
      <w:pPr>
        <w:ind w:firstLine="851"/>
        <w:rPr>
          <w:rFonts w:ascii="KaiTi" w:eastAsia="KaiTi" w:hAnsi="KaiTi"/>
          <w:color w:val="0070C0"/>
          <w:sz w:val="28"/>
          <w:szCs w:val="28"/>
        </w:rPr>
      </w:pPr>
      <w:r w:rsidRPr="00DA1453">
        <w:rPr>
          <w:rFonts w:ascii="KaiTi" w:eastAsia="KaiTi" w:hAnsi="KaiTi" w:hint="eastAsia"/>
          <w:color w:val="0070C0"/>
          <w:sz w:val="28"/>
          <w:szCs w:val="28"/>
        </w:rPr>
        <w:t>学习初始阶段养成良好的习惯非常重要，因为要改变一个已经养成</w:t>
      </w:r>
    </w:p>
    <w:p w14:paraId="44E618E1" w14:textId="77777777" w:rsidR="00F14BC5" w:rsidRDefault="00F14BC5" w:rsidP="00F14BC5">
      <w:pPr>
        <w:ind w:firstLine="851"/>
        <w:rPr>
          <w:rFonts w:ascii="KaiTi" w:eastAsia="KaiTi" w:hAnsi="KaiTi"/>
          <w:color w:val="0070C0"/>
          <w:sz w:val="28"/>
          <w:szCs w:val="28"/>
        </w:rPr>
      </w:pPr>
      <w:r w:rsidRPr="00DA1453">
        <w:rPr>
          <w:rFonts w:ascii="KaiTi" w:eastAsia="KaiTi" w:hAnsi="KaiTi" w:hint="eastAsia"/>
          <w:color w:val="0070C0"/>
          <w:sz w:val="28"/>
          <w:szCs w:val="28"/>
        </w:rPr>
        <w:t>的习惯很不简单，如果有了不好的习惯而没有即刻改掉，这会影响</w:t>
      </w:r>
    </w:p>
    <w:p w14:paraId="4A553832" w14:textId="77777777" w:rsidR="00F14BC5" w:rsidRDefault="00F14BC5" w:rsidP="00F14BC5">
      <w:pPr>
        <w:ind w:firstLine="851"/>
        <w:rPr>
          <w:rFonts w:ascii="KaiTi" w:eastAsia="KaiTi" w:hAnsi="KaiTi"/>
          <w:color w:val="0070C0"/>
          <w:sz w:val="28"/>
          <w:szCs w:val="28"/>
        </w:rPr>
      </w:pPr>
      <w:r w:rsidRPr="00DA1453">
        <w:rPr>
          <w:rFonts w:ascii="KaiTi" w:eastAsia="KaiTi" w:hAnsi="KaiTi" w:hint="eastAsia"/>
          <w:color w:val="0070C0"/>
          <w:sz w:val="28"/>
          <w:szCs w:val="28"/>
        </w:rPr>
        <w:t>我们的一生。</w:t>
      </w:r>
    </w:p>
    <w:p w14:paraId="4259A271" w14:textId="77777777" w:rsidR="00F14BC5" w:rsidRDefault="00F14BC5" w:rsidP="00F14BC5">
      <w:pPr>
        <w:rPr>
          <w:rFonts w:ascii="KaiTi" w:eastAsia="KaiTi" w:hAnsi="KaiTi"/>
          <w:color w:val="0070C0"/>
          <w:sz w:val="28"/>
          <w:szCs w:val="28"/>
        </w:rPr>
      </w:pPr>
    </w:p>
    <w:p w14:paraId="03B99F72" w14:textId="77777777" w:rsidR="00F14BC5" w:rsidRDefault="00F14BC5" w:rsidP="00F14BC5">
      <w:pPr>
        <w:rPr>
          <w:rFonts w:ascii="KaiTi" w:eastAsia="KaiTi" w:hAnsi="KaiTi"/>
          <w:color w:val="0070C0"/>
          <w:sz w:val="28"/>
          <w:szCs w:val="28"/>
        </w:rPr>
      </w:pPr>
      <w:r>
        <w:rPr>
          <w:rFonts w:ascii="KaiTi" w:eastAsia="KaiTi" w:hAnsi="KaiTi" w:hint="eastAsia"/>
          <w:color w:val="0070C0"/>
          <w:sz w:val="28"/>
          <w:szCs w:val="28"/>
        </w:rPr>
        <w:t>译文</w:t>
      </w:r>
    </w:p>
    <w:p w14:paraId="03269C74" w14:textId="77777777" w:rsidR="00F14BC5" w:rsidRPr="00386658" w:rsidRDefault="00F14BC5" w:rsidP="00F14BC5">
      <w:pPr>
        <w:ind w:firstLine="720"/>
        <w:rPr>
          <w:rFonts w:ascii="KaiTi" w:eastAsia="KaiTi" w:hAnsi="KaiTi"/>
          <w:color w:val="0070C0"/>
          <w:sz w:val="28"/>
          <w:szCs w:val="28"/>
        </w:rPr>
      </w:pPr>
      <w:r w:rsidRPr="00386658">
        <w:rPr>
          <w:rFonts w:ascii="KaiTi" w:eastAsia="KaiTi" w:hAnsi="KaiTi" w:hint="eastAsia"/>
          <w:color w:val="0070C0"/>
          <w:sz w:val="28"/>
          <w:szCs w:val="28"/>
        </w:rPr>
        <w:t>清代文学家刘蓉年少时在养</w:t>
      </w:r>
      <w:proofErr w:type="gramStart"/>
      <w:r w:rsidRPr="00386658">
        <w:rPr>
          <w:rFonts w:ascii="KaiTi" w:eastAsia="KaiTi" w:hAnsi="KaiTi" w:hint="eastAsia"/>
          <w:color w:val="0070C0"/>
          <w:sz w:val="28"/>
          <w:szCs w:val="28"/>
        </w:rPr>
        <w:t>晦</w:t>
      </w:r>
      <w:proofErr w:type="gramEnd"/>
      <w:r w:rsidRPr="00386658">
        <w:rPr>
          <w:rFonts w:ascii="KaiTi" w:eastAsia="KaiTi" w:hAnsi="KaiTi" w:hint="eastAsia"/>
          <w:color w:val="0070C0"/>
          <w:sz w:val="28"/>
          <w:szCs w:val="28"/>
        </w:rPr>
        <w:t>堂西侧一间屋子里读书。他低下头读书，遇到不懂地方就仰头思索，想不出答案便在屋内踱来</w:t>
      </w:r>
      <w:proofErr w:type="gramStart"/>
      <w:r w:rsidRPr="00386658">
        <w:rPr>
          <w:rFonts w:ascii="KaiTi" w:eastAsia="KaiTi" w:hAnsi="KaiTi" w:hint="eastAsia"/>
          <w:color w:val="0070C0"/>
          <w:sz w:val="28"/>
          <w:szCs w:val="28"/>
        </w:rPr>
        <w:t>踱</w:t>
      </w:r>
      <w:proofErr w:type="gramEnd"/>
      <w:r w:rsidRPr="00386658">
        <w:rPr>
          <w:rFonts w:ascii="KaiTi" w:eastAsia="KaiTi" w:hAnsi="KaiTi" w:hint="eastAsia"/>
          <w:color w:val="0070C0"/>
          <w:sz w:val="28"/>
          <w:szCs w:val="28"/>
        </w:rPr>
        <w:t>去。这屋有处洼坑，直径一尺，逐渐越来越大。每次经过，刘蓉都要被绊一下。起初，刘蓉感到很别扭，时间一长也就习惯了。</w:t>
      </w:r>
    </w:p>
    <w:p w14:paraId="7B4CBEEA" w14:textId="77777777" w:rsidR="00F14BC5" w:rsidRPr="00386658" w:rsidRDefault="00F14BC5" w:rsidP="00F14BC5">
      <w:pPr>
        <w:ind w:firstLine="720"/>
        <w:rPr>
          <w:rFonts w:ascii="KaiTi" w:eastAsia="KaiTi" w:hAnsi="KaiTi"/>
          <w:color w:val="0070C0"/>
          <w:sz w:val="28"/>
          <w:szCs w:val="28"/>
        </w:rPr>
      </w:pPr>
      <w:r w:rsidRPr="00386658">
        <w:rPr>
          <w:rFonts w:ascii="KaiTi" w:eastAsia="KaiTi" w:hAnsi="KaiTi" w:hint="eastAsia"/>
          <w:color w:val="0070C0"/>
          <w:sz w:val="28"/>
          <w:szCs w:val="28"/>
        </w:rPr>
        <w:t>一天，父亲来到屋子里坐下，回头看看那处洼坑笑着说：“你连一间屋子都不能治理，凭什么能治理好国家呢？”随后叫</w:t>
      </w:r>
      <w:proofErr w:type="gramStart"/>
      <w:r w:rsidRPr="00386658">
        <w:rPr>
          <w:rFonts w:ascii="KaiTi" w:eastAsia="KaiTi" w:hAnsi="KaiTi" w:hint="eastAsia"/>
          <w:color w:val="0070C0"/>
          <w:sz w:val="28"/>
          <w:szCs w:val="28"/>
        </w:rPr>
        <w:t>仆</w:t>
      </w:r>
      <w:proofErr w:type="gramEnd"/>
      <w:r w:rsidRPr="00386658">
        <w:rPr>
          <w:rFonts w:ascii="KaiTi" w:eastAsia="KaiTi" w:hAnsi="KaiTi" w:hint="eastAsia"/>
          <w:color w:val="0070C0"/>
          <w:sz w:val="28"/>
          <w:szCs w:val="28"/>
        </w:rPr>
        <w:t>童将洼坑填平。父亲走后，刘</w:t>
      </w:r>
      <w:proofErr w:type="gramStart"/>
      <w:r w:rsidRPr="00386658">
        <w:rPr>
          <w:rFonts w:ascii="KaiTi" w:eastAsia="KaiTi" w:hAnsi="KaiTi" w:hint="eastAsia"/>
          <w:color w:val="0070C0"/>
          <w:sz w:val="28"/>
          <w:szCs w:val="28"/>
        </w:rPr>
        <w:t>蓉读书</w:t>
      </w:r>
      <w:proofErr w:type="gramEnd"/>
      <w:r w:rsidRPr="00386658">
        <w:rPr>
          <w:rFonts w:ascii="KaiTi" w:eastAsia="KaiTi" w:hAnsi="KaiTi" w:hint="eastAsia"/>
          <w:color w:val="0070C0"/>
          <w:sz w:val="28"/>
          <w:szCs w:val="28"/>
        </w:rPr>
        <w:t>思索问题又在屋里</w:t>
      </w:r>
      <w:proofErr w:type="gramStart"/>
      <w:r w:rsidRPr="00386658">
        <w:rPr>
          <w:rFonts w:ascii="KaiTi" w:eastAsia="KaiTi" w:hAnsi="KaiTi" w:hint="eastAsia"/>
          <w:color w:val="0070C0"/>
          <w:sz w:val="28"/>
          <w:szCs w:val="28"/>
        </w:rPr>
        <w:t>踱</w:t>
      </w:r>
      <w:proofErr w:type="gramEnd"/>
      <w:r w:rsidRPr="00386658">
        <w:rPr>
          <w:rFonts w:ascii="KaiTi" w:eastAsia="KaiTi" w:hAnsi="KaiTi" w:hint="eastAsia"/>
          <w:color w:val="0070C0"/>
          <w:sz w:val="28"/>
          <w:szCs w:val="28"/>
        </w:rPr>
        <w:t>起步来，走到原来洼坑处，感觉地面突然凸起一块，心里一惊，觉得这块地方似乎突然高起来了，低头看，地面却是平平整整。以后踏这块地，仍旧还有这样的感觉。又过了好些日子，才慢慢习惯。</w:t>
      </w:r>
    </w:p>
    <w:p w14:paraId="4A4520BA" w14:textId="77777777" w:rsidR="00F14BC5" w:rsidRDefault="00F14BC5" w:rsidP="00F14BC5">
      <w:pPr>
        <w:ind w:firstLine="720"/>
        <w:rPr>
          <w:rFonts w:ascii="KaiTi" w:eastAsia="KaiTi" w:hAnsi="KaiTi"/>
          <w:color w:val="0070C0"/>
          <w:sz w:val="28"/>
          <w:szCs w:val="28"/>
        </w:rPr>
      </w:pPr>
      <w:r w:rsidRPr="00386658">
        <w:rPr>
          <w:rFonts w:ascii="KaiTi" w:eastAsia="KaiTi" w:hAnsi="KaiTi" w:hint="eastAsia"/>
          <w:color w:val="0070C0"/>
          <w:sz w:val="28"/>
          <w:szCs w:val="28"/>
        </w:rPr>
        <w:t>唉！习惯对人的影响，是非常厉害的啊！脚踏在平地上，便不能适应坑洼；时间久了，洼地就仿佛平了；以至于把长久以来的坑填平，恢复到原来的状态，却认为是阻碍而不能适应。所以说君子做学问，最重要的就是开始时需谨慎。</w:t>
      </w:r>
    </w:p>
    <w:p w14:paraId="59056AF1" w14:textId="77777777" w:rsidR="00F14BC5" w:rsidRDefault="00F14BC5" w:rsidP="00F14BC5">
      <w:pPr>
        <w:rPr>
          <w:rFonts w:ascii="KaiTi" w:eastAsia="KaiTi" w:hAnsi="KaiTi"/>
          <w:color w:val="0070C0"/>
          <w:sz w:val="28"/>
          <w:szCs w:val="28"/>
        </w:rPr>
      </w:pPr>
    </w:p>
    <w:p w14:paraId="3FE4848E" w14:textId="77777777" w:rsidR="00F14BC5" w:rsidRDefault="00F14BC5" w:rsidP="00F14BC5">
      <w:pPr>
        <w:rPr>
          <w:rFonts w:ascii="KaiTi" w:eastAsia="KaiTi" w:hAnsi="KaiTi"/>
          <w:color w:val="0070C0"/>
          <w:sz w:val="28"/>
          <w:szCs w:val="28"/>
        </w:rPr>
      </w:pPr>
    </w:p>
    <w:p w14:paraId="3CBE0FBB" w14:textId="77777777" w:rsidR="00F14BC5" w:rsidRDefault="00F14BC5" w:rsidP="00F14BC5">
      <w:pPr>
        <w:rPr>
          <w:rFonts w:ascii="KaiTi" w:eastAsia="KaiTi" w:hAnsi="KaiTi"/>
          <w:color w:val="0070C0"/>
          <w:sz w:val="28"/>
          <w:szCs w:val="28"/>
        </w:rPr>
      </w:pPr>
    </w:p>
    <w:p w14:paraId="626E5219" w14:textId="77777777" w:rsidR="00F14BC5" w:rsidRDefault="00F14BC5" w:rsidP="00F14BC5">
      <w:pPr>
        <w:rPr>
          <w:rFonts w:ascii="KaiTi" w:eastAsia="KaiTi" w:hAnsi="KaiTi"/>
          <w:color w:val="0070C0"/>
          <w:sz w:val="28"/>
          <w:szCs w:val="28"/>
        </w:rPr>
      </w:pPr>
    </w:p>
    <w:p w14:paraId="79918884" w14:textId="77777777" w:rsidR="00410412" w:rsidRDefault="00410412"/>
    <w:sectPr w:rsidR="00410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C5"/>
    <w:rsid w:val="00410412"/>
    <w:rsid w:val="00F1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AD898"/>
  <w15:chartTrackingRefBased/>
  <w15:docId w15:val="{60CC8DC7-E9B0-4C25-AFB8-161DF0BD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4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ideapad</dc:creator>
  <cp:keywords/>
  <dc:description/>
  <cp:lastModifiedBy>lenovo ideapad</cp:lastModifiedBy>
  <cp:revision>1</cp:revision>
  <dcterms:created xsi:type="dcterms:W3CDTF">2023-07-28T02:06:00Z</dcterms:created>
  <dcterms:modified xsi:type="dcterms:W3CDTF">2023-07-28T02:07:00Z</dcterms:modified>
</cp:coreProperties>
</file>